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C217" w14:textId="77777777" w:rsidR="00672F46" w:rsidRPr="00672F46" w:rsidRDefault="00743FBB" w:rsidP="00672F46">
      <w:pPr>
        <w:spacing w:after="0"/>
        <w:jc w:val="center"/>
        <w:rPr>
          <w:rFonts w:ascii="Arial" w:hAnsi="Arial" w:cs="Arial"/>
          <w:u w:val="single"/>
        </w:rPr>
      </w:pPr>
      <w:r w:rsidRPr="00672F46">
        <w:rPr>
          <w:rFonts w:ascii="Arial" w:hAnsi="Arial" w:cs="Arial"/>
          <w:u w:val="single"/>
        </w:rPr>
        <w:t xml:space="preserve">Northeast Early Childhood Council (NECC) </w:t>
      </w:r>
    </w:p>
    <w:p w14:paraId="30E491E5" w14:textId="77777777" w:rsidR="00672F46" w:rsidRPr="00C64985" w:rsidRDefault="00743FBB" w:rsidP="00672F46">
      <w:pPr>
        <w:spacing w:after="0"/>
        <w:jc w:val="center"/>
        <w:rPr>
          <w:rFonts w:ascii="Arial" w:hAnsi="Arial" w:cs="Arial"/>
        </w:rPr>
      </w:pPr>
      <w:r w:rsidRPr="00C64985">
        <w:rPr>
          <w:rFonts w:ascii="Arial" w:hAnsi="Arial" w:cs="Arial"/>
        </w:rPr>
        <w:t xml:space="preserve">Brooklyn, </w:t>
      </w:r>
      <w:r>
        <w:rPr>
          <w:rFonts w:ascii="Arial" w:hAnsi="Arial" w:cs="Arial"/>
        </w:rPr>
        <w:t xml:space="preserve">Canterbury, </w:t>
      </w:r>
      <w:r w:rsidRPr="00C64985">
        <w:rPr>
          <w:rFonts w:ascii="Arial" w:hAnsi="Arial" w:cs="Arial"/>
        </w:rPr>
        <w:t>Killingly, Plainfield, Putnam, Sterling &amp; Thompson</w:t>
      </w:r>
    </w:p>
    <w:p w14:paraId="4BBDD81B" w14:textId="77777777" w:rsidR="00672F46" w:rsidRDefault="00672F46" w:rsidP="00FD0D8F">
      <w:pPr>
        <w:spacing w:after="0"/>
        <w:jc w:val="center"/>
        <w:rPr>
          <w:rFonts w:ascii="Arial" w:hAnsi="Arial" w:cs="Arial"/>
          <w:b/>
          <w:u w:val="single"/>
        </w:rPr>
      </w:pPr>
    </w:p>
    <w:p w14:paraId="4D185C73" w14:textId="77777777" w:rsidR="00D0327A" w:rsidRPr="00C64985" w:rsidRDefault="00743FBB" w:rsidP="00FD0D8F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ANTICIPATED JOB OPENING: May 5, 2021</w:t>
      </w:r>
    </w:p>
    <w:p w14:paraId="138D03F6" w14:textId="1E477AD0" w:rsidR="00755FC3" w:rsidRPr="00C64985" w:rsidRDefault="00743FBB" w:rsidP="00BA115F">
      <w:pPr>
        <w:jc w:val="center"/>
        <w:rPr>
          <w:rFonts w:ascii="Arial" w:hAnsi="Arial" w:cs="Arial"/>
          <w:b/>
        </w:rPr>
      </w:pPr>
      <w:r w:rsidRPr="00C64985">
        <w:rPr>
          <w:rFonts w:ascii="Arial" w:hAnsi="Arial" w:cs="Arial"/>
          <w:b/>
        </w:rPr>
        <w:t xml:space="preserve">NECC </w:t>
      </w:r>
      <w:r w:rsidR="007B1C62" w:rsidRPr="00C64985">
        <w:rPr>
          <w:rFonts w:ascii="Arial" w:hAnsi="Arial" w:cs="Arial"/>
          <w:b/>
        </w:rPr>
        <w:t xml:space="preserve">Regional Outreach </w:t>
      </w:r>
      <w:r w:rsidRPr="00C64985">
        <w:rPr>
          <w:rFonts w:ascii="Arial" w:hAnsi="Arial" w:cs="Arial"/>
          <w:b/>
        </w:rPr>
        <w:t>Coordinator</w:t>
      </w:r>
      <w:r w:rsidR="00BA115F">
        <w:rPr>
          <w:rFonts w:ascii="Arial" w:hAnsi="Arial" w:cs="Arial"/>
          <w:b/>
        </w:rPr>
        <w:br/>
        <w:t>T</w:t>
      </w:r>
      <w:r>
        <w:rPr>
          <w:rFonts w:ascii="Arial" w:hAnsi="Arial" w:cs="Arial"/>
          <w:b/>
        </w:rPr>
        <w:t>hrough December 31, 2021</w:t>
      </w:r>
    </w:p>
    <w:p w14:paraId="23DDBC9A" w14:textId="77777777" w:rsidR="00A73FF6" w:rsidRPr="00C64985" w:rsidRDefault="00743FBB" w:rsidP="00A73FF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Job </w:t>
      </w:r>
      <w:r w:rsidRPr="00C64985">
        <w:rPr>
          <w:rFonts w:ascii="Arial" w:hAnsi="Arial" w:cs="Arial"/>
          <w:b/>
          <w:u w:val="single"/>
        </w:rPr>
        <w:t>Responsibilities:</w:t>
      </w:r>
    </w:p>
    <w:p w14:paraId="0C991752" w14:textId="77777777" w:rsidR="00A73FF6" w:rsidRPr="00C64985" w:rsidRDefault="00743FBB" w:rsidP="00A73FF6">
      <w:pPr>
        <w:spacing w:after="0" w:line="240" w:lineRule="auto"/>
        <w:rPr>
          <w:rFonts w:ascii="Arial" w:hAnsi="Arial" w:cs="Arial"/>
          <w:b/>
        </w:rPr>
      </w:pPr>
      <w:r w:rsidRPr="00C64985">
        <w:rPr>
          <w:rFonts w:ascii="Arial" w:hAnsi="Arial" w:cs="Arial"/>
          <w:b/>
        </w:rPr>
        <w:t>Communications &amp; Outreach</w:t>
      </w:r>
    </w:p>
    <w:p w14:paraId="6820612E" w14:textId="77777777" w:rsidR="00A73FF6" w:rsidRPr="00C64985" w:rsidRDefault="00743FBB" w:rsidP="00A73F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C64985">
        <w:rPr>
          <w:rFonts w:ascii="Arial" w:hAnsi="Arial" w:cs="Arial"/>
        </w:rPr>
        <w:t xml:space="preserve">Serve as a liaison between </w:t>
      </w:r>
      <w:r w:rsidR="007B1C62" w:rsidRPr="00C64985">
        <w:rPr>
          <w:rFonts w:ascii="Arial" w:hAnsi="Arial" w:cs="Arial"/>
        </w:rPr>
        <w:t xml:space="preserve">the </w:t>
      </w:r>
      <w:r w:rsidRPr="00C64985">
        <w:rPr>
          <w:rFonts w:ascii="Arial" w:hAnsi="Arial" w:cs="Arial"/>
        </w:rPr>
        <w:t xml:space="preserve">NECC and </w:t>
      </w:r>
      <w:r w:rsidR="007B1C62" w:rsidRPr="00C64985">
        <w:rPr>
          <w:rFonts w:ascii="Arial" w:hAnsi="Arial" w:cs="Arial"/>
        </w:rPr>
        <w:t>its</w:t>
      </w:r>
      <w:r w:rsidRPr="00C64985">
        <w:rPr>
          <w:rFonts w:ascii="Arial" w:hAnsi="Arial" w:cs="Arial"/>
        </w:rPr>
        <w:t xml:space="preserve"> communities, promoting understanding of NECC goals, strategies, and activities </w:t>
      </w:r>
      <w:r w:rsidR="00CE0BE5">
        <w:rPr>
          <w:rFonts w:ascii="Arial" w:hAnsi="Arial" w:cs="Arial"/>
        </w:rPr>
        <w:t xml:space="preserve">and </w:t>
      </w:r>
      <w:r w:rsidR="00CE0BE5" w:rsidRPr="00CE0BE5">
        <w:rPr>
          <w:rFonts w:ascii="Arial" w:hAnsi="Arial" w:cs="Arial"/>
        </w:rPr>
        <w:t>maximiz</w:t>
      </w:r>
      <w:r w:rsidR="00CE0BE5">
        <w:rPr>
          <w:rFonts w:ascii="Arial" w:hAnsi="Arial" w:cs="Arial"/>
        </w:rPr>
        <w:t>ing</w:t>
      </w:r>
      <w:r w:rsidR="00CE0BE5" w:rsidRPr="00CE0BE5">
        <w:rPr>
          <w:rFonts w:ascii="Arial" w:hAnsi="Arial" w:cs="Arial"/>
        </w:rPr>
        <w:t xml:space="preserve"> connections within </w:t>
      </w:r>
      <w:r w:rsidR="00CE0BE5">
        <w:rPr>
          <w:rFonts w:ascii="Arial" w:hAnsi="Arial" w:cs="Arial"/>
        </w:rPr>
        <w:t>our</w:t>
      </w:r>
      <w:r w:rsidR="00CE0BE5" w:rsidRPr="00CE0BE5">
        <w:rPr>
          <w:rFonts w:ascii="Arial" w:hAnsi="Arial" w:cs="Arial"/>
        </w:rPr>
        <w:t xml:space="preserve"> communit</w:t>
      </w:r>
      <w:r w:rsidR="00CE0BE5">
        <w:rPr>
          <w:rFonts w:ascii="Arial" w:hAnsi="Arial" w:cs="Arial"/>
        </w:rPr>
        <w:t>ies</w:t>
      </w:r>
      <w:r w:rsidR="00CE0BE5" w:rsidRPr="00CE0BE5">
        <w:rPr>
          <w:rFonts w:ascii="Arial" w:hAnsi="Arial" w:cs="Arial"/>
        </w:rPr>
        <w:t>.</w:t>
      </w:r>
    </w:p>
    <w:p w14:paraId="3D3D0AFC" w14:textId="77777777" w:rsidR="002D781C" w:rsidRPr="00C64985" w:rsidRDefault="00743FBB" w:rsidP="002D78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4985">
        <w:rPr>
          <w:rFonts w:ascii="Arial" w:hAnsi="Arial" w:cs="Arial"/>
        </w:rPr>
        <w:t>Identify, conduct and support community outreach opportunities focusing on issues related to children, birth through age eight, and their families.</w:t>
      </w:r>
    </w:p>
    <w:p w14:paraId="69DB4740" w14:textId="77777777" w:rsidR="00D0327A" w:rsidRPr="00C64985" w:rsidRDefault="00743FBB" w:rsidP="002D781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4A205B4A">
        <w:rPr>
          <w:rFonts w:ascii="Arial" w:hAnsi="Arial" w:cs="Arial"/>
        </w:rPr>
        <w:t>Conduct outreach to disenfranchised parents of preschool-age children to engage families and connect them to early learning programs and resources</w:t>
      </w:r>
    </w:p>
    <w:p w14:paraId="1C495D0F" w14:textId="77777777" w:rsidR="002D781C" w:rsidRPr="00C64985" w:rsidRDefault="00743FBB" w:rsidP="002D781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4A205B4A">
        <w:rPr>
          <w:rFonts w:ascii="Arial" w:hAnsi="Arial" w:cs="Arial"/>
        </w:rPr>
        <w:t>Conduct outreach to expectant parents and those with children, B-3yrs to educate them on developmental screenings and connect them to resources</w:t>
      </w:r>
    </w:p>
    <w:p w14:paraId="4583D720" w14:textId="77777777" w:rsidR="002D781C" w:rsidRPr="00C64985" w:rsidRDefault="00743FBB" w:rsidP="002D781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C64985">
        <w:rPr>
          <w:rFonts w:ascii="Arial" w:hAnsi="Arial" w:cs="Arial"/>
        </w:rPr>
        <w:t>Utilize social media platforms to engage parents</w:t>
      </w:r>
    </w:p>
    <w:p w14:paraId="6DE0B5D2" w14:textId="77777777" w:rsidR="00A73FF6" w:rsidRPr="00C64985" w:rsidRDefault="00743FBB" w:rsidP="00A73FF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4A205B4A">
        <w:rPr>
          <w:rFonts w:ascii="Arial" w:hAnsi="Arial" w:cs="Arial"/>
        </w:rPr>
        <w:t xml:space="preserve">Strengthen relationships with community partners by establishing and maintaining positive working relationships </w:t>
      </w:r>
    </w:p>
    <w:p w14:paraId="60AC3944" w14:textId="77777777" w:rsidR="002D781C" w:rsidRPr="00C64985" w:rsidRDefault="00743FBB" w:rsidP="002D781C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C64985">
        <w:rPr>
          <w:rFonts w:ascii="Arial" w:hAnsi="Arial" w:cs="Arial"/>
        </w:rPr>
        <w:t xml:space="preserve">Outreach to local early care providers, pediatricians, and local businesses </w:t>
      </w:r>
      <w:r w:rsidR="00C64985" w:rsidRPr="00C64985">
        <w:rPr>
          <w:rFonts w:ascii="Arial" w:hAnsi="Arial" w:cs="Arial"/>
        </w:rPr>
        <w:t>to engage them in the work of the NECC</w:t>
      </w:r>
    </w:p>
    <w:p w14:paraId="4A1DC8D5" w14:textId="77777777" w:rsidR="002D781C" w:rsidRPr="00C64985" w:rsidRDefault="00743FBB" w:rsidP="002D781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C64985">
        <w:rPr>
          <w:rFonts w:ascii="Arial" w:hAnsi="Arial" w:cs="Arial"/>
        </w:rPr>
        <w:t xml:space="preserve">Identify community partnerships to leverage additional </w:t>
      </w:r>
      <w:r w:rsidR="00BF222C">
        <w:rPr>
          <w:rFonts w:ascii="Arial" w:hAnsi="Arial" w:cs="Arial"/>
        </w:rPr>
        <w:t xml:space="preserve">funding and </w:t>
      </w:r>
      <w:r w:rsidRPr="00C64985">
        <w:rPr>
          <w:rFonts w:ascii="Arial" w:hAnsi="Arial" w:cs="Arial"/>
        </w:rPr>
        <w:t>resources.</w:t>
      </w:r>
    </w:p>
    <w:p w14:paraId="73AE7921" w14:textId="77777777" w:rsidR="002D781C" w:rsidRPr="00C64985" w:rsidRDefault="00743FBB" w:rsidP="002D781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C64985">
        <w:rPr>
          <w:rFonts w:ascii="Arial" w:hAnsi="Arial" w:cs="Arial"/>
        </w:rPr>
        <w:t xml:space="preserve">Establish a formal connection to local business, chamber of commerce, or regional workforce boards </w:t>
      </w:r>
    </w:p>
    <w:p w14:paraId="0769DA75" w14:textId="77777777" w:rsidR="002D781C" w:rsidRPr="00C64985" w:rsidRDefault="002D781C" w:rsidP="00A73FF6">
      <w:pPr>
        <w:spacing w:after="0" w:line="240" w:lineRule="auto"/>
        <w:rPr>
          <w:rFonts w:ascii="Arial" w:hAnsi="Arial" w:cs="Arial"/>
          <w:b/>
        </w:rPr>
      </w:pPr>
    </w:p>
    <w:p w14:paraId="02EE6A89" w14:textId="77777777" w:rsidR="00A73FF6" w:rsidRPr="00C64985" w:rsidRDefault="00743FBB" w:rsidP="00A73FF6">
      <w:pPr>
        <w:spacing w:after="0" w:line="240" w:lineRule="auto"/>
        <w:rPr>
          <w:rFonts w:ascii="Arial" w:hAnsi="Arial" w:cs="Arial"/>
          <w:b/>
        </w:rPr>
      </w:pPr>
      <w:r w:rsidRPr="00C64985">
        <w:rPr>
          <w:rFonts w:ascii="Arial" w:hAnsi="Arial" w:cs="Arial"/>
          <w:b/>
        </w:rPr>
        <w:t>Parent Leadership Development</w:t>
      </w:r>
    </w:p>
    <w:p w14:paraId="0F79CDCF" w14:textId="77777777" w:rsidR="00D0327A" w:rsidRPr="00C64985" w:rsidRDefault="00743FBB" w:rsidP="00D032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4985">
        <w:rPr>
          <w:rFonts w:ascii="Arial" w:hAnsi="Arial" w:cs="Arial"/>
        </w:rPr>
        <w:t>Lead recruitment of parent ambassadors to the Council from each of our</w:t>
      </w:r>
      <w:r w:rsidR="002D781C" w:rsidRPr="00C64985">
        <w:rPr>
          <w:rFonts w:ascii="Arial" w:hAnsi="Arial" w:cs="Arial"/>
        </w:rPr>
        <w:t xml:space="preserve"> </w:t>
      </w:r>
      <w:r w:rsidR="00A927AC">
        <w:rPr>
          <w:rFonts w:ascii="Arial" w:hAnsi="Arial" w:cs="Arial"/>
        </w:rPr>
        <w:t>seven</w:t>
      </w:r>
      <w:r w:rsidR="002D781C" w:rsidRPr="00C64985">
        <w:rPr>
          <w:rFonts w:ascii="Arial" w:hAnsi="Arial" w:cs="Arial"/>
        </w:rPr>
        <w:t xml:space="preserve"> </w:t>
      </w:r>
      <w:r w:rsidRPr="00C64985">
        <w:rPr>
          <w:rFonts w:ascii="Arial" w:hAnsi="Arial" w:cs="Arial"/>
        </w:rPr>
        <w:t>Towns that reflect the diversity of our region</w:t>
      </w:r>
    </w:p>
    <w:p w14:paraId="4ED92EFB" w14:textId="77777777" w:rsidR="00D0327A" w:rsidRPr="00C64985" w:rsidRDefault="00743FBB" w:rsidP="00D032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4985">
        <w:rPr>
          <w:rFonts w:ascii="Arial" w:hAnsi="Arial" w:cs="Arial"/>
        </w:rPr>
        <w:t>Conduct yearly surveys, focus groups, or other outreach on understanding parent's needs.</w:t>
      </w:r>
    </w:p>
    <w:p w14:paraId="7CEC272D" w14:textId="77777777" w:rsidR="00A73FF6" w:rsidRPr="00C64985" w:rsidRDefault="00743FBB" w:rsidP="00A73FF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4985">
        <w:rPr>
          <w:rFonts w:ascii="Arial" w:hAnsi="Arial" w:cs="Arial"/>
        </w:rPr>
        <w:t>Encourage and support parent engagement opportunities within the communities.</w:t>
      </w:r>
    </w:p>
    <w:p w14:paraId="0AA7DAF1" w14:textId="77777777" w:rsidR="00A73FF6" w:rsidRPr="00C64985" w:rsidRDefault="00743FBB" w:rsidP="00A73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985">
        <w:rPr>
          <w:rFonts w:ascii="Arial" w:hAnsi="Arial" w:cs="Arial"/>
        </w:rPr>
        <w:t>Assist with coordination of capacity building, parenting education, and leadership training</w:t>
      </w:r>
    </w:p>
    <w:p w14:paraId="6487111C" w14:textId="77777777" w:rsidR="00A73FF6" w:rsidRPr="00C64985" w:rsidRDefault="00A73FF6" w:rsidP="00A73FF6">
      <w:pPr>
        <w:pStyle w:val="ListParagraph"/>
        <w:spacing w:after="0" w:line="240" w:lineRule="auto"/>
        <w:rPr>
          <w:rFonts w:ascii="Arial" w:hAnsi="Arial" w:cs="Arial"/>
        </w:rPr>
      </w:pPr>
    </w:p>
    <w:p w14:paraId="2CA85CE7" w14:textId="77777777" w:rsidR="00A73FF6" w:rsidRPr="00C64985" w:rsidRDefault="00743FBB" w:rsidP="00A73FF6">
      <w:pPr>
        <w:spacing w:after="0" w:line="240" w:lineRule="auto"/>
        <w:rPr>
          <w:rFonts w:ascii="Arial" w:hAnsi="Arial" w:cs="Arial"/>
          <w:b/>
        </w:rPr>
      </w:pPr>
      <w:r w:rsidRPr="00C64985">
        <w:rPr>
          <w:rFonts w:ascii="Arial" w:hAnsi="Arial" w:cs="Arial"/>
          <w:b/>
        </w:rPr>
        <w:t>Other</w:t>
      </w:r>
    </w:p>
    <w:p w14:paraId="5200DBD0" w14:textId="77777777" w:rsidR="00C64985" w:rsidRPr="00C64985" w:rsidRDefault="00743FBB" w:rsidP="00C6498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C64985">
        <w:rPr>
          <w:rFonts w:ascii="Arial" w:hAnsi="Arial" w:cs="Arial"/>
        </w:rPr>
        <w:t>Support Regional Director as needed with administrative duties</w:t>
      </w:r>
    </w:p>
    <w:p w14:paraId="05FDA8DC" w14:textId="77777777" w:rsidR="00A73FF6" w:rsidRPr="00C64985" w:rsidRDefault="00743FBB" w:rsidP="00A73FF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4985">
        <w:rPr>
          <w:rFonts w:ascii="Arial" w:hAnsi="Arial" w:cs="Arial"/>
        </w:rPr>
        <w:t xml:space="preserve">Attendance at all </w:t>
      </w:r>
      <w:r w:rsidR="007B1C62" w:rsidRPr="00C64985">
        <w:rPr>
          <w:rFonts w:ascii="Arial" w:hAnsi="Arial" w:cs="Arial"/>
        </w:rPr>
        <w:t>NECC</w:t>
      </w:r>
      <w:r w:rsidR="00C64985" w:rsidRPr="00C64985">
        <w:rPr>
          <w:rFonts w:ascii="Arial" w:hAnsi="Arial" w:cs="Arial"/>
        </w:rPr>
        <w:t xml:space="preserve"> Leadership and Council</w:t>
      </w:r>
      <w:r w:rsidRPr="00C64985">
        <w:rPr>
          <w:rFonts w:ascii="Arial" w:hAnsi="Arial" w:cs="Arial"/>
        </w:rPr>
        <w:t xml:space="preserve"> meetings</w:t>
      </w:r>
      <w:r w:rsidR="007B1C62" w:rsidRPr="00C64985">
        <w:rPr>
          <w:rFonts w:ascii="Arial" w:hAnsi="Arial" w:cs="Arial"/>
        </w:rPr>
        <w:t xml:space="preserve"> </w:t>
      </w:r>
    </w:p>
    <w:p w14:paraId="6F43C1C8" w14:textId="77777777" w:rsidR="00A73FF6" w:rsidRPr="00C64985" w:rsidRDefault="00743FBB" w:rsidP="00A73FF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C64985">
        <w:rPr>
          <w:rFonts w:ascii="Arial" w:hAnsi="Arial" w:cs="Arial"/>
        </w:rPr>
        <w:t xml:space="preserve">Participate in relevant professional development opportunities </w:t>
      </w:r>
    </w:p>
    <w:p w14:paraId="156E08E6" w14:textId="77777777" w:rsidR="00A73FF6" w:rsidRPr="00C64985" w:rsidRDefault="00743FBB" w:rsidP="00A73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985">
        <w:rPr>
          <w:rFonts w:ascii="Arial" w:hAnsi="Arial" w:cs="Arial"/>
        </w:rPr>
        <w:t>Submit all required reports as assigned</w:t>
      </w:r>
    </w:p>
    <w:p w14:paraId="3958211E" w14:textId="77777777" w:rsidR="00A73FF6" w:rsidRPr="00C64985" w:rsidRDefault="00743FBB" w:rsidP="002D781C">
      <w:pPr>
        <w:spacing w:after="0" w:line="240" w:lineRule="auto"/>
        <w:rPr>
          <w:rFonts w:ascii="Arial" w:hAnsi="Arial" w:cs="Arial"/>
          <w:b/>
        </w:rPr>
      </w:pPr>
      <w:r w:rsidRPr="00C64985">
        <w:rPr>
          <w:rFonts w:ascii="Arial" w:hAnsi="Arial" w:cs="Arial"/>
          <w:b/>
        </w:rPr>
        <w:t>Education, knowledge, and experience preferred:</w:t>
      </w:r>
    </w:p>
    <w:p w14:paraId="04FB5345" w14:textId="77777777" w:rsidR="00A73FF6" w:rsidRPr="00C64985" w:rsidRDefault="00743FBB" w:rsidP="00A73F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4985">
        <w:rPr>
          <w:rFonts w:ascii="Arial" w:hAnsi="Arial" w:cs="Arial"/>
        </w:rPr>
        <w:t>Relevant work experience with community outreach and engagement</w:t>
      </w:r>
    </w:p>
    <w:p w14:paraId="38B6299A" w14:textId="77777777" w:rsidR="00A73FF6" w:rsidRPr="00C64985" w:rsidRDefault="00743FBB" w:rsidP="00A73F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4985">
        <w:rPr>
          <w:rFonts w:ascii="Arial" w:hAnsi="Arial" w:cs="Arial"/>
        </w:rPr>
        <w:t>Familiarity with the culture, demographics, and services for young children and families in our region</w:t>
      </w:r>
    </w:p>
    <w:p w14:paraId="3F66C0E0" w14:textId="77777777" w:rsidR="00A73FF6" w:rsidRPr="00C64985" w:rsidRDefault="00743FBB" w:rsidP="00A73F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4985">
        <w:rPr>
          <w:rFonts w:ascii="Arial" w:hAnsi="Arial" w:cs="Arial"/>
        </w:rPr>
        <w:t>Strong written and oral communication skills</w:t>
      </w:r>
    </w:p>
    <w:p w14:paraId="64023999" w14:textId="77777777" w:rsidR="00A73FF6" w:rsidRPr="00C64985" w:rsidRDefault="00743FBB" w:rsidP="00A73F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4985">
        <w:rPr>
          <w:rFonts w:ascii="Arial" w:hAnsi="Arial" w:cs="Arial"/>
        </w:rPr>
        <w:t>Ability to project, establish and adhere to deadlines</w:t>
      </w:r>
    </w:p>
    <w:p w14:paraId="446895D2" w14:textId="77777777" w:rsidR="00A73FF6" w:rsidRPr="00C64985" w:rsidRDefault="00743FBB" w:rsidP="00A73F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4985">
        <w:rPr>
          <w:rFonts w:ascii="Arial" w:hAnsi="Arial" w:cs="Arial"/>
        </w:rPr>
        <w:lastRenderedPageBreak/>
        <w:t>Proficient computer skills and working knowledge of databases, the internet, and social media</w:t>
      </w:r>
    </w:p>
    <w:p w14:paraId="7B488110" w14:textId="77777777" w:rsidR="00A73FF6" w:rsidRPr="00755FC3" w:rsidRDefault="00743FBB" w:rsidP="00A73F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4985">
        <w:rPr>
          <w:rFonts w:ascii="Arial" w:hAnsi="Arial" w:cs="Arial"/>
        </w:rPr>
        <w:t>Ability to work collaboratively with diverse populations; establish and maintain positive working relationships</w:t>
      </w:r>
    </w:p>
    <w:p w14:paraId="278C329B" w14:textId="77777777" w:rsidR="00755FC3" w:rsidRPr="00755FC3" w:rsidRDefault="00743FBB" w:rsidP="007551B5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755FC3">
        <w:rPr>
          <w:rFonts w:ascii="Arial" w:hAnsi="Arial" w:cs="Arial"/>
        </w:rPr>
        <w:t>Ability to facilitate meetings and build relationships at the interpersonal and organizational level</w:t>
      </w:r>
    </w:p>
    <w:p w14:paraId="487E3E72" w14:textId="77777777" w:rsidR="00755FC3" w:rsidRDefault="00755FC3" w:rsidP="00755FC3">
      <w:pPr>
        <w:pStyle w:val="ListParagraph"/>
        <w:rPr>
          <w:rFonts w:ascii="Arial" w:hAnsi="Arial" w:cs="Arial"/>
          <w:b/>
          <w:u w:val="single"/>
        </w:rPr>
      </w:pPr>
    </w:p>
    <w:p w14:paraId="2E2E88F6" w14:textId="77777777" w:rsidR="00672F46" w:rsidRPr="00755FC3" w:rsidRDefault="00743FBB" w:rsidP="00755FC3">
      <w:pPr>
        <w:ind w:left="360"/>
        <w:rPr>
          <w:rFonts w:ascii="Arial" w:hAnsi="Arial" w:cs="Arial"/>
          <w:b/>
          <w:u w:val="single"/>
        </w:rPr>
      </w:pPr>
      <w:r w:rsidRPr="00755FC3">
        <w:rPr>
          <w:rFonts w:ascii="Arial" w:hAnsi="Arial" w:cs="Arial"/>
          <w:b/>
          <w:u w:val="single"/>
        </w:rPr>
        <w:t xml:space="preserve">Job </w:t>
      </w:r>
      <w:r w:rsidR="00755FC3" w:rsidRPr="00755FC3">
        <w:rPr>
          <w:rFonts w:ascii="Arial" w:hAnsi="Arial" w:cs="Arial"/>
          <w:b/>
          <w:u w:val="single"/>
        </w:rPr>
        <w:t>Details</w:t>
      </w:r>
      <w:r w:rsidRPr="00755FC3">
        <w:rPr>
          <w:rFonts w:ascii="Arial" w:hAnsi="Arial" w:cs="Arial"/>
          <w:b/>
          <w:u w:val="single"/>
        </w:rPr>
        <w:t>:</w:t>
      </w:r>
    </w:p>
    <w:p w14:paraId="4A490E46" w14:textId="77777777" w:rsidR="00672F46" w:rsidRDefault="00743FBB" w:rsidP="00755FC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Flexible schedule:  This position is</w:t>
      </w:r>
      <w:r w:rsidRPr="00755FC3">
        <w:rPr>
          <w:rFonts w:ascii="Arial" w:hAnsi="Arial" w:cs="Arial"/>
        </w:rPr>
        <w:t xml:space="preserve"> 15 hours a week and requires</w:t>
      </w:r>
      <w:r>
        <w:rPr>
          <w:rFonts w:ascii="Arial" w:hAnsi="Arial" w:cs="Arial"/>
        </w:rPr>
        <w:t xml:space="preserve"> some nights and weekend hours.</w:t>
      </w:r>
    </w:p>
    <w:p w14:paraId="6FB56327" w14:textId="77777777" w:rsidR="00755FC3" w:rsidRDefault="00743FBB" w:rsidP="00755FC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Reliable Transportation:   This position will require travel to and from the seven towns that are part of the NECC.</w:t>
      </w:r>
    </w:p>
    <w:p w14:paraId="1CA9B333" w14:textId="77777777" w:rsidR="00755FC3" w:rsidRDefault="00743FBB" w:rsidP="00755FC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64985">
        <w:rPr>
          <w:rFonts w:ascii="Arial" w:hAnsi="Arial" w:cs="Arial"/>
        </w:rPr>
        <w:t>The Coordinator will work as an Independent Consultant</w:t>
      </w:r>
      <w:r>
        <w:rPr>
          <w:rFonts w:ascii="Arial" w:hAnsi="Arial" w:cs="Arial"/>
        </w:rPr>
        <w:t xml:space="preserve"> through December 31, 2021</w:t>
      </w:r>
    </w:p>
    <w:p w14:paraId="354C71E3" w14:textId="77777777" w:rsidR="00672F46" w:rsidRPr="00755FC3" w:rsidRDefault="00743FBB" w:rsidP="00755FC3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755FC3">
        <w:rPr>
          <w:rFonts w:ascii="Arial" w:hAnsi="Arial" w:cs="Arial"/>
          <w:b/>
        </w:rPr>
        <w:t>The deadline for applications is Sunday, May 9, at 9:00 p.m.</w:t>
      </w:r>
    </w:p>
    <w:p w14:paraId="50B9DA72" w14:textId="77777777" w:rsidR="00C43375" w:rsidRDefault="00743FBB">
      <w:pPr>
        <w:rPr>
          <w:rFonts w:ascii="Arial" w:hAnsi="Arial" w:cs="Arial"/>
        </w:rPr>
      </w:pPr>
      <w:r w:rsidRPr="00C64985">
        <w:rPr>
          <w:rFonts w:ascii="Arial" w:hAnsi="Arial" w:cs="Arial"/>
        </w:rPr>
        <w:t xml:space="preserve">The </w:t>
      </w:r>
      <w:r w:rsidR="00FD0D8F" w:rsidRPr="00C64985">
        <w:rPr>
          <w:rFonts w:ascii="Arial" w:hAnsi="Arial" w:cs="Arial"/>
        </w:rPr>
        <w:t xml:space="preserve">Regional Outreach </w:t>
      </w:r>
      <w:r w:rsidRPr="00C64985">
        <w:rPr>
          <w:rFonts w:ascii="Arial" w:hAnsi="Arial" w:cs="Arial"/>
        </w:rPr>
        <w:t xml:space="preserve">Coordinator will report to the Regional </w:t>
      </w:r>
      <w:r w:rsidR="00FD0D8F" w:rsidRPr="00C64985">
        <w:rPr>
          <w:rFonts w:ascii="Arial" w:hAnsi="Arial" w:cs="Arial"/>
        </w:rPr>
        <w:t>Director</w:t>
      </w:r>
      <w:r w:rsidRPr="00C64985">
        <w:rPr>
          <w:rFonts w:ascii="Arial" w:hAnsi="Arial" w:cs="Arial"/>
        </w:rPr>
        <w:t>.  This position is currently grant-funded and may change due to the expiration of the grant. There is no assumption of mobility to other jobs in the organization.</w:t>
      </w:r>
    </w:p>
    <w:p w14:paraId="04FE1E1C" w14:textId="77777777" w:rsidR="00672F46" w:rsidRDefault="00743FBB" w:rsidP="00672F46">
      <w:pPr>
        <w:pStyle w:val="BodyText2"/>
        <w:jc w:val="both"/>
      </w:pPr>
      <w:r>
        <w:t>The Leadership Team reserves the right to rejec</w:t>
      </w:r>
      <w:r w:rsidR="003A2040">
        <w:t>t applications received after the deadline date</w:t>
      </w:r>
      <w:r>
        <w:t xml:space="preserve"> and to waive any informality in the process, which is in the best interest of the Council.  The application procedure requires the inclusion of a letter of interest &amp; resume.</w:t>
      </w:r>
    </w:p>
    <w:p w14:paraId="23D5D1B8" w14:textId="77777777" w:rsidR="00672F46" w:rsidRDefault="00672F46" w:rsidP="00672F46">
      <w:pPr>
        <w:pStyle w:val="BodyText2"/>
        <w:jc w:val="both"/>
      </w:pPr>
    </w:p>
    <w:p w14:paraId="5CDB4680" w14:textId="77777777" w:rsidR="00755FC3" w:rsidRDefault="00743FBB" w:rsidP="00755FC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 xml:space="preserve">THE </w:t>
      </w:r>
      <w:r w:rsidR="003A2040">
        <w:rPr>
          <w:rFonts w:ascii="Bookman Old Style" w:hAnsi="Bookman Old Style"/>
          <w:smallCaps/>
        </w:rPr>
        <w:t>NECC</w:t>
      </w:r>
      <w:r w:rsidRPr="00745E26">
        <w:rPr>
          <w:rFonts w:ascii="Bookman Old Style" w:hAnsi="Bookman Old Style"/>
          <w:smallCaps/>
        </w:rPr>
        <w:t xml:space="preserve"> </w:t>
      </w:r>
      <w:r>
        <w:rPr>
          <w:rFonts w:ascii="Bookman Old Style" w:hAnsi="Bookman Old Style"/>
          <w:smallCaps/>
        </w:rPr>
        <w:t>IS AN EQUAL OPPORTUNITY EMPLOYER</w:t>
      </w:r>
    </w:p>
    <w:p w14:paraId="632C815A" w14:textId="77777777" w:rsidR="00755FC3" w:rsidRPr="00745E26" w:rsidRDefault="00743FBB" w:rsidP="00755FC3">
      <w:pPr>
        <w:spacing w:before="100" w:beforeAutospacing="1" w:after="100" w:afterAutospacing="1" w:line="240" w:lineRule="auto"/>
        <w:jc w:val="center"/>
        <w:rPr>
          <w:rFonts w:ascii="Bookman Old Style" w:hAnsi="Bookman Old Style"/>
          <w:smallCaps/>
        </w:rPr>
      </w:pPr>
      <w:r>
        <w:rPr>
          <w:rFonts w:ascii="Tahoma" w:eastAsia="Times New Roman" w:hAnsi="Tahoma" w:cs="Tahoma"/>
          <w:b/>
          <w:bCs/>
          <w:sz w:val="18"/>
          <w:szCs w:val="18"/>
          <w:lang w:val="en"/>
        </w:rPr>
        <w:t xml:space="preserve">For questions or to apply to be considered, please email your Letter of Interest and Resume to Kristine Cicchetti, Regional Director at </w:t>
      </w:r>
      <w:hyperlink r:id="rId7" w:history="1">
        <w:r w:rsidRPr="00A530CA">
          <w:rPr>
            <w:rStyle w:val="Hyperlink"/>
            <w:rFonts w:ascii="Tahoma" w:eastAsia="Times New Roman" w:hAnsi="Tahoma" w:cs="Tahoma"/>
            <w:b/>
            <w:bCs/>
            <w:sz w:val="18"/>
            <w:szCs w:val="18"/>
            <w:lang w:val="en"/>
          </w:rPr>
          <w:t>mrscicch95@sbcglobal.net</w:t>
        </w:r>
      </w:hyperlink>
      <w:r>
        <w:rPr>
          <w:rFonts w:ascii="Tahoma" w:eastAsia="Times New Roman" w:hAnsi="Tahoma" w:cs="Tahoma"/>
          <w:b/>
          <w:bCs/>
          <w:sz w:val="18"/>
          <w:szCs w:val="18"/>
          <w:lang w:val="en"/>
        </w:rPr>
        <w:t>, with a subject line:  Application Community Outreach.</w:t>
      </w:r>
    </w:p>
    <w:p w14:paraId="3D6B4644" w14:textId="77777777" w:rsidR="00672F46" w:rsidRPr="00C64985" w:rsidRDefault="00672F46">
      <w:pPr>
        <w:rPr>
          <w:rFonts w:ascii="Arial" w:hAnsi="Arial" w:cs="Arial"/>
        </w:rPr>
      </w:pPr>
    </w:p>
    <w:sectPr w:rsidR="00672F46" w:rsidRPr="00C64985" w:rsidSect="00755F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9D72" w14:textId="77777777" w:rsidR="00743FBB" w:rsidRDefault="00743FBB">
      <w:pPr>
        <w:spacing w:after="0" w:line="240" w:lineRule="auto"/>
      </w:pPr>
      <w:r>
        <w:separator/>
      </w:r>
    </w:p>
  </w:endnote>
  <w:endnote w:type="continuationSeparator" w:id="0">
    <w:p w14:paraId="7B718D7E" w14:textId="77777777" w:rsidR="00743FBB" w:rsidRDefault="0074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EF77" w14:textId="77777777" w:rsidR="00A73FF6" w:rsidRDefault="00743FBB">
    <w:pPr>
      <w:pStyle w:val="Footer"/>
    </w:pPr>
    <w:r>
      <w:tab/>
    </w:r>
    <w:r>
      <w:tab/>
      <w:t xml:space="preserve">Revised </w:t>
    </w:r>
    <w:r w:rsidR="00D0327A">
      <w:t>3/2021</w:t>
    </w:r>
  </w:p>
  <w:p w14:paraId="23557482" w14:textId="77777777" w:rsidR="00490276" w:rsidRDefault="00490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801C" w14:textId="77777777" w:rsidR="00743FBB" w:rsidRDefault="00743FBB">
      <w:pPr>
        <w:spacing w:after="0" w:line="240" w:lineRule="auto"/>
      </w:pPr>
      <w:r>
        <w:separator/>
      </w:r>
    </w:p>
  </w:footnote>
  <w:footnote w:type="continuationSeparator" w:id="0">
    <w:p w14:paraId="67F997F7" w14:textId="77777777" w:rsidR="00743FBB" w:rsidRDefault="0074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DA6"/>
    <w:multiLevelType w:val="hybridMultilevel"/>
    <w:tmpl w:val="00CCE8DA"/>
    <w:lvl w:ilvl="0" w:tplc="3788EC62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D40BD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049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CA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84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0B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69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67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C27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1BC0"/>
    <w:multiLevelType w:val="hybridMultilevel"/>
    <w:tmpl w:val="6B08AC2A"/>
    <w:lvl w:ilvl="0" w:tplc="44443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6AD4E4">
      <w:start w:val="1"/>
      <w:numFmt w:val="lowerLetter"/>
      <w:lvlText w:val="%2."/>
      <w:lvlJc w:val="left"/>
      <w:pPr>
        <w:ind w:left="1440" w:hanging="360"/>
      </w:pPr>
    </w:lvl>
    <w:lvl w:ilvl="2" w:tplc="E27C55E4" w:tentative="1">
      <w:start w:val="1"/>
      <w:numFmt w:val="lowerRoman"/>
      <w:lvlText w:val="%3."/>
      <w:lvlJc w:val="right"/>
      <w:pPr>
        <w:ind w:left="2160" w:hanging="180"/>
      </w:pPr>
    </w:lvl>
    <w:lvl w:ilvl="3" w:tplc="5D3C25F4" w:tentative="1">
      <w:start w:val="1"/>
      <w:numFmt w:val="decimal"/>
      <w:lvlText w:val="%4."/>
      <w:lvlJc w:val="left"/>
      <w:pPr>
        <w:ind w:left="2880" w:hanging="360"/>
      </w:pPr>
    </w:lvl>
    <w:lvl w:ilvl="4" w:tplc="77D82AE4" w:tentative="1">
      <w:start w:val="1"/>
      <w:numFmt w:val="lowerLetter"/>
      <w:lvlText w:val="%5."/>
      <w:lvlJc w:val="left"/>
      <w:pPr>
        <w:ind w:left="3600" w:hanging="360"/>
      </w:pPr>
    </w:lvl>
    <w:lvl w:ilvl="5" w:tplc="F0F0D602" w:tentative="1">
      <w:start w:val="1"/>
      <w:numFmt w:val="lowerRoman"/>
      <w:lvlText w:val="%6."/>
      <w:lvlJc w:val="right"/>
      <w:pPr>
        <w:ind w:left="4320" w:hanging="180"/>
      </w:pPr>
    </w:lvl>
    <w:lvl w:ilvl="6" w:tplc="CD84C34C" w:tentative="1">
      <w:start w:val="1"/>
      <w:numFmt w:val="decimal"/>
      <w:lvlText w:val="%7."/>
      <w:lvlJc w:val="left"/>
      <w:pPr>
        <w:ind w:left="5040" w:hanging="360"/>
      </w:pPr>
    </w:lvl>
    <w:lvl w:ilvl="7" w:tplc="F126FA04" w:tentative="1">
      <w:start w:val="1"/>
      <w:numFmt w:val="lowerLetter"/>
      <w:lvlText w:val="%8."/>
      <w:lvlJc w:val="left"/>
      <w:pPr>
        <w:ind w:left="5760" w:hanging="360"/>
      </w:pPr>
    </w:lvl>
    <w:lvl w:ilvl="8" w:tplc="31D05D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B6410"/>
    <w:multiLevelType w:val="hybridMultilevel"/>
    <w:tmpl w:val="0DCA51AA"/>
    <w:lvl w:ilvl="0" w:tplc="11D0C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646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6BA1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4D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8A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B41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2F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C7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7C7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B4547"/>
    <w:multiLevelType w:val="hybridMultilevel"/>
    <w:tmpl w:val="D2AA766E"/>
    <w:lvl w:ilvl="0" w:tplc="F2043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2ECB3E" w:tentative="1">
      <w:start w:val="1"/>
      <w:numFmt w:val="lowerLetter"/>
      <w:lvlText w:val="%2."/>
      <w:lvlJc w:val="left"/>
      <w:pPr>
        <w:ind w:left="1440" w:hanging="360"/>
      </w:pPr>
    </w:lvl>
    <w:lvl w:ilvl="2" w:tplc="C232AE76" w:tentative="1">
      <w:start w:val="1"/>
      <w:numFmt w:val="lowerRoman"/>
      <w:lvlText w:val="%3."/>
      <w:lvlJc w:val="right"/>
      <w:pPr>
        <w:ind w:left="2160" w:hanging="180"/>
      </w:pPr>
    </w:lvl>
    <w:lvl w:ilvl="3" w:tplc="9B06B7FE" w:tentative="1">
      <w:start w:val="1"/>
      <w:numFmt w:val="decimal"/>
      <w:lvlText w:val="%4."/>
      <w:lvlJc w:val="left"/>
      <w:pPr>
        <w:ind w:left="2880" w:hanging="360"/>
      </w:pPr>
    </w:lvl>
    <w:lvl w:ilvl="4" w:tplc="28C8E5D4" w:tentative="1">
      <w:start w:val="1"/>
      <w:numFmt w:val="lowerLetter"/>
      <w:lvlText w:val="%5."/>
      <w:lvlJc w:val="left"/>
      <w:pPr>
        <w:ind w:left="3600" w:hanging="360"/>
      </w:pPr>
    </w:lvl>
    <w:lvl w:ilvl="5" w:tplc="8E4EC208" w:tentative="1">
      <w:start w:val="1"/>
      <w:numFmt w:val="lowerRoman"/>
      <w:lvlText w:val="%6."/>
      <w:lvlJc w:val="right"/>
      <w:pPr>
        <w:ind w:left="4320" w:hanging="180"/>
      </w:pPr>
    </w:lvl>
    <w:lvl w:ilvl="6" w:tplc="55309F12" w:tentative="1">
      <w:start w:val="1"/>
      <w:numFmt w:val="decimal"/>
      <w:lvlText w:val="%7."/>
      <w:lvlJc w:val="left"/>
      <w:pPr>
        <w:ind w:left="5040" w:hanging="360"/>
      </w:pPr>
    </w:lvl>
    <w:lvl w:ilvl="7" w:tplc="018A6BEA" w:tentative="1">
      <w:start w:val="1"/>
      <w:numFmt w:val="lowerLetter"/>
      <w:lvlText w:val="%8."/>
      <w:lvlJc w:val="left"/>
      <w:pPr>
        <w:ind w:left="5760" w:hanging="360"/>
      </w:pPr>
    </w:lvl>
    <w:lvl w:ilvl="8" w:tplc="6FB263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F6"/>
    <w:rsid w:val="00221395"/>
    <w:rsid w:val="002D781C"/>
    <w:rsid w:val="003353CF"/>
    <w:rsid w:val="003A2040"/>
    <w:rsid w:val="003F7BFB"/>
    <w:rsid w:val="00406654"/>
    <w:rsid w:val="0045037B"/>
    <w:rsid w:val="00490276"/>
    <w:rsid w:val="00672F46"/>
    <w:rsid w:val="00743FBB"/>
    <w:rsid w:val="00745E26"/>
    <w:rsid w:val="007551B5"/>
    <w:rsid w:val="00755FC3"/>
    <w:rsid w:val="007606CA"/>
    <w:rsid w:val="007B1C62"/>
    <w:rsid w:val="00A530CA"/>
    <w:rsid w:val="00A73FF6"/>
    <w:rsid w:val="00A927AC"/>
    <w:rsid w:val="00BA115F"/>
    <w:rsid w:val="00BF222C"/>
    <w:rsid w:val="00C43375"/>
    <w:rsid w:val="00C64985"/>
    <w:rsid w:val="00C764C7"/>
    <w:rsid w:val="00CE0BE5"/>
    <w:rsid w:val="00D0327A"/>
    <w:rsid w:val="00E33B0A"/>
    <w:rsid w:val="00ED2DEE"/>
    <w:rsid w:val="00FD0D8F"/>
    <w:rsid w:val="4A20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79B"/>
  <w15:docId w15:val="{E218D763-4DFF-4434-81BB-74B07824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3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FF6"/>
  </w:style>
  <w:style w:type="paragraph" w:styleId="BalloonText">
    <w:name w:val="Balloon Text"/>
    <w:basedOn w:val="Normal"/>
    <w:link w:val="BalloonTextChar"/>
    <w:uiPriority w:val="99"/>
    <w:semiHidden/>
    <w:unhideWhenUsed/>
    <w:rsid w:val="00A7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FF6"/>
  </w:style>
  <w:style w:type="paragraph" w:styleId="BodyText2">
    <w:name w:val="Body Text 2"/>
    <w:basedOn w:val="Normal"/>
    <w:link w:val="BodyText2Char"/>
    <w:rsid w:val="00672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672F46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55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rscicch95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Cicchetti</cp:lastModifiedBy>
  <cp:revision>2</cp:revision>
  <dcterms:created xsi:type="dcterms:W3CDTF">2021-05-05T21:07:00Z</dcterms:created>
  <dcterms:modified xsi:type="dcterms:W3CDTF">2021-05-05T21:07:00Z</dcterms:modified>
</cp:coreProperties>
</file>